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7A6" w:rsidRPr="00947AAD" w:rsidRDefault="00947AAD" w:rsidP="00947AAD">
      <w:pPr>
        <w:jc w:val="center"/>
        <w:rPr>
          <w:rFonts w:ascii="Times New Roman" w:hAnsi="Times New Roman" w:cs="Times New Roman"/>
          <w:b/>
          <w:bCs/>
          <w:color w:val="333333"/>
          <w:sz w:val="32"/>
          <w:szCs w:val="36"/>
          <w:shd w:val="clear" w:color="auto" w:fill="FFFFFF"/>
        </w:rPr>
      </w:pPr>
      <w:r w:rsidRPr="00947AAD">
        <w:rPr>
          <w:rFonts w:ascii="Times New Roman" w:hAnsi="Times New Roman" w:cs="Times New Roman"/>
          <w:b/>
          <w:bCs/>
          <w:color w:val="333333"/>
          <w:sz w:val="32"/>
          <w:szCs w:val="36"/>
          <w:shd w:val="clear" w:color="auto" w:fill="FFFFFF"/>
        </w:rPr>
        <w:t xml:space="preserve">Ответственность за вовлечение несовершеннолетних в употребление алкоголя, табака или </w:t>
      </w:r>
      <w:proofErr w:type="spellStart"/>
      <w:r w:rsidRPr="00947AAD">
        <w:rPr>
          <w:rFonts w:ascii="Times New Roman" w:hAnsi="Times New Roman" w:cs="Times New Roman"/>
          <w:b/>
          <w:bCs/>
          <w:color w:val="333333"/>
          <w:sz w:val="32"/>
          <w:szCs w:val="36"/>
          <w:shd w:val="clear" w:color="auto" w:fill="FFFFFF"/>
        </w:rPr>
        <w:t>психоактивных</w:t>
      </w:r>
      <w:proofErr w:type="spellEnd"/>
      <w:r w:rsidRPr="00947AAD">
        <w:rPr>
          <w:rFonts w:ascii="Times New Roman" w:hAnsi="Times New Roman" w:cs="Times New Roman"/>
          <w:b/>
          <w:bCs/>
          <w:color w:val="333333"/>
          <w:sz w:val="32"/>
          <w:szCs w:val="36"/>
          <w:shd w:val="clear" w:color="auto" w:fill="FFFFFF"/>
        </w:rPr>
        <w:t xml:space="preserve"> веществ</w:t>
      </w:r>
    </w:p>
    <w:p w:rsidR="00947AAD" w:rsidRPr="00947AAD" w:rsidRDefault="00947AAD" w:rsidP="00947AAD">
      <w:pPr>
        <w:jc w:val="center"/>
        <w:rPr>
          <w:rFonts w:ascii="Arial" w:hAnsi="Arial" w:cs="Arial"/>
          <w:b/>
          <w:bCs/>
          <w:color w:val="333333"/>
          <w:sz w:val="40"/>
          <w:szCs w:val="36"/>
          <w:shd w:val="clear" w:color="auto" w:fill="FFFFFF"/>
        </w:rPr>
      </w:pPr>
      <w:bookmarkStart w:id="0" w:name="_GoBack"/>
    </w:p>
    <w:p w:rsidR="00947AAD" w:rsidRPr="00947AAD" w:rsidRDefault="00947AAD" w:rsidP="00947AAD">
      <w:pPr>
        <w:spacing w:after="0" w:line="240" w:lineRule="auto"/>
        <w:ind w:firstLine="709"/>
        <w:jc w:val="both"/>
        <w:rPr>
          <w:rFonts w:ascii="Times New Roman" w:hAnsi="Times New Roman" w:cs="Times New Roman"/>
          <w:color w:val="333333"/>
          <w:sz w:val="24"/>
          <w:shd w:val="clear" w:color="auto" w:fill="FFFFFF"/>
        </w:rPr>
      </w:pPr>
      <w:r w:rsidRPr="00947AAD">
        <w:rPr>
          <w:rFonts w:ascii="Times New Roman" w:hAnsi="Times New Roman" w:cs="Times New Roman"/>
          <w:color w:val="333333"/>
          <w:sz w:val="24"/>
          <w:shd w:val="clear" w:color="auto" w:fill="FFFFFF"/>
        </w:rPr>
        <w:t>Во избежание пагубного влияния на нормальное формирование личности, социализацию, нравственно-психическое развитие (созревание) несовершеннолетних, федеральным законодателем закреплен ряд норм, предусматривающих ответственность за деяния, способные причинить вред не сформировавшейся личности ребенка.</w:t>
      </w:r>
    </w:p>
    <w:p w:rsidR="00947AAD" w:rsidRPr="00947AAD" w:rsidRDefault="00947AAD" w:rsidP="00947AAD">
      <w:pPr>
        <w:spacing w:after="0" w:line="240" w:lineRule="auto"/>
        <w:ind w:firstLine="709"/>
        <w:jc w:val="both"/>
        <w:rPr>
          <w:rFonts w:ascii="Times New Roman" w:hAnsi="Times New Roman" w:cs="Times New Roman"/>
          <w:color w:val="333333"/>
          <w:sz w:val="24"/>
          <w:shd w:val="clear" w:color="auto" w:fill="FFFFFF"/>
        </w:rPr>
      </w:pPr>
      <w:r w:rsidRPr="00947AAD">
        <w:rPr>
          <w:rFonts w:ascii="Times New Roman" w:hAnsi="Times New Roman" w:cs="Times New Roman"/>
          <w:color w:val="333333"/>
          <w:sz w:val="24"/>
          <w:shd w:val="clear" w:color="auto" w:fill="FFFFFF"/>
        </w:rPr>
        <w:t xml:space="preserve">Действующим законодательством предусмотрена административная и уголовная ответственность за вовлечение несовершеннолетних лиц в употребление алкогольной, спиртосодержащей продукции, новых потенциально опасных </w:t>
      </w:r>
      <w:proofErr w:type="spellStart"/>
      <w:r w:rsidRPr="00947AAD">
        <w:rPr>
          <w:rFonts w:ascii="Times New Roman" w:hAnsi="Times New Roman" w:cs="Times New Roman"/>
          <w:color w:val="333333"/>
          <w:sz w:val="24"/>
          <w:shd w:val="clear" w:color="auto" w:fill="FFFFFF"/>
        </w:rPr>
        <w:t>психоактивных</w:t>
      </w:r>
      <w:proofErr w:type="spellEnd"/>
      <w:r w:rsidRPr="00947AAD">
        <w:rPr>
          <w:rFonts w:ascii="Times New Roman" w:hAnsi="Times New Roman" w:cs="Times New Roman"/>
          <w:color w:val="333333"/>
          <w:sz w:val="24"/>
          <w:shd w:val="clear" w:color="auto" w:fill="FFFFFF"/>
        </w:rPr>
        <w:t xml:space="preserve"> или одурманивающих веществ, табака или </w:t>
      </w:r>
      <w:proofErr w:type="spellStart"/>
      <w:r w:rsidRPr="00947AAD">
        <w:rPr>
          <w:rFonts w:ascii="Times New Roman" w:hAnsi="Times New Roman" w:cs="Times New Roman"/>
          <w:color w:val="333333"/>
          <w:sz w:val="24"/>
          <w:shd w:val="clear" w:color="auto" w:fill="FFFFFF"/>
        </w:rPr>
        <w:t>никотинсодержащей</w:t>
      </w:r>
      <w:proofErr w:type="spellEnd"/>
      <w:r w:rsidRPr="00947AAD">
        <w:rPr>
          <w:rFonts w:ascii="Times New Roman" w:hAnsi="Times New Roman" w:cs="Times New Roman"/>
          <w:color w:val="333333"/>
          <w:sz w:val="24"/>
          <w:shd w:val="clear" w:color="auto" w:fill="FFFFFF"/>
        </w:rPr>
        <w:t xml:space="preserve"> продукции.</w:t>
      </w:r>
    </w:p>
    <w:p w:rsidR="00947AAD" w:rsidRPr="00947AAD" w:rsidRDefault="00947AAD" w:rsidP="00947AAD">
      <w:pPr>
        <w:spacing w:after="0" w:line="240" w:lineRule="auto"/>
        <w:ind w:firstLine="709"/>
        <w:jc w:val="both"/>
        <w:rPr>
          <w:rFonts w:ascii="Times New Roman" w:hAnsi="Times New Roman" w:cs="Times New Roman"/>
          <w:color w:val="333333"/>
          <w:sz w:val="24"/>
          <w:shd w:val="clear" w:color="auto" w:fill="FFFFFF"/>
        </w:rPr>
      </w:pPr>
      <w:r w:rsidRPr="00947AAD">
        <w:rPr>
          <w:rFonts w:ascii="Times New Roman" w:hAnsi="Times New Roman" w:cs="Times New Roman"/>
          <w:color w:val="333333"/>
          <w:sz w:val="24"/>
          <w:shd w:val="clear" w:color="auto" w:fill="FFFFFF"/>
        </w:rPr>
        <w:t xml:space="preserve">Вовлечением несовершеннолетнего к употреблению алкогольной, спиртосодержащей продукции, потенциально опасных </w:t>
      </w:r>
      <w:proofErr w:type="spellStart"/>
      <w:r w:rsidRPr="00947AAD">
        <w:rPr>
          <w:rFonts w:ascii="Times New Roman" w:hAnsi="Times New Roman" w:cs="Times New Roman"/>
          <w:color w:val="333333"/>
          <w:sz w:val="24"/>
          <w:shd w:val="clear" w:color="auto" w:fill="FFFFFF"/>
        </w:rPr>
        <w:t>психоактивных</w:t>
      </w:r>
      <w:proofErr w:type="spellEnd"/>
      <w:r w:rsidRPr="00947AAD">
        <w:rPr>
          <w:rFonts w:ascii="Times New Roman" w:hAnsi="Times New Roman" w:cs="Times New Roman"/>
          <w:color w:val="333333"/>
          <w:sz w:val="24"/>
          <w:shd w:val="clear" w:color="auto" w:fill="FFFFFF"/>
        </w:rPr>
        <w:t xml:space="preserve"> веществ, одурманивающих веществ, табака считается склонение его к употреблению таких напитков или веществ путем предложения, уговоров, угощения, обещания какой-либо выгоды, угроз, обмана, с применением насилия или иными способами.</w:t>
      </w:r>
    </w:p>
    <w:p w:rsidR="00947AAD" w:rsidRPr="00947AAD" w:rsidRDefault="00947AAD" w:rsidP="00947AAD">
      <w:pPr>
        <w:spacing w:after="0" w:line="240" w:lineRule="auto"/>
        <w:ind w:firstLine="709"/>
        <w:jc w:val="both"/>
        <w:rPr>
          <w:rFonts w:ascii="Times New Roman" w:hAnsi="Times New Roman" w:cs="Times New Roman"/>
          <w:color w:val="333333"/>
          <w:sz w:val="24"/>
          <w:shd w:val="clear" w:color="auto" w:fill="FFFFFF"/>
        </w:rPr>
      </w:pPr>
      <w:r w:rsidRPr="00947AAD">
        <w:rPr>
          <w:rFonts w:ascii="Times New Roman" w:hAnsi="Times New Roman" w:cs="Times New Roman"/>
          <w:color w:val="333333"/>
          <w:sz w:val="24"/>
          <w:shd w:val="clear" w:color="auto" w:fill="FFFFFF"/>
        </w:rPr>
        <w:t>Административная ответственность за совершение указанных действий предусмотрена статьями 6.10, 6.23 Кодекса Российской Федерации об административных правонарушениях (далее – КоАП РФ). Наказание по данным составам варьируется от 1,5 тысяч до 5 тысяч рублей. Более строгое наказание предусмотрено за совершение таких административных правонарушений родителями или законными представителями, а также лицами, на которых возложены обязанности по обучению и воспитанию несовершеннолетних и составляет от 4 тысяч до 7 тысяч рублей.</w:t>
      </w:r>
    </w:p>
    <w:p w:rsidR="00947AAD" w:rsidRPr="00947AAD" w:rsidRDefault="00947AAD" w:rsidP="00947AAD">
      <w:pPr>
        <w:spacing w:after="0" w:line="240" w:lineRule="auto"/>
        <w:ind w:firstLine="709"/>
        <w:jc w:val="both"/>
        <w:rPr>
          <w:rFonts w:ascii="Times New Roman" w:hAnsi="Times New Roman" w:cs="Times New Roman"/>
          <w:color w:val="333333"/>
          <w:sz w:val="24"/>
          <w:shd w:val="clear" w:color="auto" w:fill="FFFFFF"/>
        </w:rPr>
      </w:pPr>
      <w:r w:rsidRPr="00947AAD">
        <w:rPr>
          <w:rFonts w:ascii="Times New Roman" w:hAnsi="Times New Roman" w:cs="Times New Roman"/>
          <w:color w:val="333333"/>
          <w:sz w:val="24"/>
          <w:shd w:val="clear" w:color="auto" w:fill="FFFFFF"/>
        </w:rPr>
        <w:t>Уголовная ответственность за вовлечение несовершеннолетнего в систематическое употребление (распитие) алкогольной и спиртосодержащей продукции, одурманивающих веществ предусмотрена статьей 151 Уголовного кодекса Российской Федерации (далее – УК РФ).</w:t>
      </w:r>
    </w:p>
    <w:p w:rsidR="00947AAD" w:rsidRPr="00947AAD" w:rsidRDefault="00947AAD" w:rsidP="00947AAD">
      <w:pPr>
        <w:spacing w:after="0" w:line="240" w:lineRule="auto"/>
        <w:ind w:firstLine="709"/>
        <w:jc w:val="both"/>
        <w:rPr>
          <w:rFonts w:ascii="Times New Roman" w:hAnsi="Times New Roman" w:cs="Times New Roman"/>
          <w:color w:val="333333"/>
          <w:sz w:val="24"/>
          <w:shd w:val="clear" w:color="auto" w:fill="FFFFFF"/>
        </w:rPr>
      </w:pPr>
      <w:r w:rsidRPr="00947AAD">
        <w:rPr>
          <w:rFonts w:ascii="Times New Roman" w:hAnsi="Times New Roman" w:cs="Times New Roman"/>
          <w:color w:val="333333"/>
          <w:sz w:val="24"/>
          <w:shd w:val="clear" w:color="auto" w:fill="FFFFFF"/>
        </w:rPr>
        <w:t>За указанные действия может быть назначено наказание до 8 лет лишения свободы.</w:t>
      </w:r>
      <w:r w:rsidRPr="00947AAD">
        <w:rPr>
          <w:rFonts w:ascii="Times New Roman" w:hAnsi="Times New Roman" w:cs="Times New Roman"/>
          <w:color w:val="333333"/>
          <w:sz w:val="24"/>
        </w:rPr>
        <w:br/>
      </w:r>
      <w:r w:rsidRPr="00947AAD">
        <w:rPr>
          <w:rFonts w:ascii="Times New Roman" w:hAnsi="Times New Roman" w:cs="Times New Roman"/>
          <w:color w:val="333333"/>
          <w:sz w:val="24"/>
          <w:shd w:val="clear" w:color="auto" w:fill="FFFFFF"/>
        </w:rPr>
        <w:t xml:space="preserve">Помимо этого, частью 2.1 статьи 14.16, частью 3 статьи 14.53 КоАП РФ, статьей 151.1 УК РФ предусмотрена административная и уголовная ответственность за розничную продажу несовершеннолетнему лицу алкогольной, табачной или </w:t>
      </w:r>
      <w:proofErr w:type="spellStart"/>
      <w:r w:rsidRPr="00947AAD">
        <w:rPr>
          <w:rFonts w:ascii="Times New Roman" w:hAnsi="Times New Roman" w:cs="Times New Roman"/>
          <w:color w:val="333333"/>
          <w:sz w:val="24"/>
          <w:shd w:val="clear" w:color="auto" w:fill="FFFFFF"/>
        </w:rPr>
        <w:t>никотинсодержащей</w:t>
      </w:r>
      <w:proofErr w:type="spellEnd"/>
      <w:r w:rsidRPr="00947AAD">
        <w:rPr>
          <w:rFonts w:ascii="Times New Roman" w:hAnsi="Times New Roman" w:cs="Times New Roman"/>
          <w:color w:val="333333"/>
          <w:sz w:val="24"/>
          <w:shd w:val="clear" w:color="auto" w:fill="FFFFFF"/>
        </w:rPr>
        <w:t xml:space="preserve"> продукции, а также сырья для их производства, устройств для потребления </w:t>
      </w:r>
      <w:proofErr w:type="spellStart"/>
      <w:r w:rsidRPr="00947AAD">
        <w:rPr>
          <w:rFonts w:ascii="Times New Roman" w:hAnsi="Times New Roman" w:cs="Times New Roman"/>
          <w:color w:val="333333"/>
          <w:sz w:val="24"/>
          <w:shd w:val="clear" w:color="auto" w:fill="FFFFFF"/>
        </w:rPr>
        <w:t>никотинсодержащей</w:t>
      </w:r>
      <w:proofErr w:type="spellEnd"/>
      <w:r w:rsidRPr="00947AAD">
        <w:rPr>
          <w:rFonts w:ascii="Times New Roman" w:hAnsi="Times New Roman" w:cs="Times New Roman"/>
          <w:color w:val="333333"/>
          <w:sz w:val="24"/>
          <w:shd w:val="clear" w:color="auto" w:fill="FFFFFF"/>
        </w:rPr>
        <w:t xml:space="preserve"> продукции.</w:t>
      </w:r>
    </w:p>
    <w:p w:rsidR="00947AAD" w:rsidRPr="00947AAD" w:rsidRDefault="00947AAD" w:rsidP="00947AAD">
      <w:pPr>
        <w:spacing w:after="0" w:line="240" w:lineRule="auto"/>
        <w:ind w:firstLine="709"/>
        <w:jc w:val="both"/>
        <w:rPr>
          <w:rFonts w:ascii="Times New Roman" w:hAnsi="Times New Roman" w:cs="Times New Roman"/>
          <w:sz w:val="24"/>
        </w:rPr>
      </w:pPr>
      <w:r w:rsidRPr="00947AAD">
        <w:rPr>
          <w:rFonts w:ascii="Times New Roman" w:hAnsi="Times New Roman" w:cs="Times New Roman"/>
          <w:color w:val="333333"/>
          <w:sz w:val="24"/>
          <w:shd w:val="clear" w:color="auto" w:fill="FFFFFF"/>
        </w:rPr>
        <w:t>Административный штраф за совершение таких правонарушений может составить от 30 тысяч до 300 тысяч рублей для граждан, от 100 тысяч до 700 тысяч рублей для должностных лиц, от 300 тысяч до 2 миллионов рублей для юридических лиц, а за совершение уголовного деяния наказание варьируется от штрафа в размере от 50 тысяч рублей до исправительных работ на срок до 1 года.</w:t>
      </w:r>
      <w:bookmarkEnd w:id="0"/>
    </w:p>
    <w:sectPr w:rsidR="00947AAD" w:rsidRPr="00947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A6"/>
    <w:rsid w:val="000662A6"/>
    <w:rsid w:val="002127A6"/>
    <w:rsid w:val="0094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7FA7"/>
  <w15:chartTrackingRefBased/>
  <w15:docId w15:val="{23B27295-7386-4F9A-AAB7-93071BFB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2025-12-19T05:33:00Z</dcterms:created>
  <dcterms:modified xsi:type="dcterms:W3CDTF">2025-12-19T05:50:00Z</dcterms:modified>
</cp:coreProperties>
</file>